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EB7" w:rsidRDefault="008B4EB7">
      <w:r>
        <w:rPr>
          <w:noProof/>
          <w:lang w:eastAsia="es-ES"/>
        </w:rPr>
        <w:drawing>
          <wp:anchor distT="0" distB="0" distL="114300" distR="114300" simplePos="0" relativeHeight="251658240" behindDoc="0" locked="0" layoutInCell="1" allowOverlap="1" wp14:anchorId="429BC4F8" wp14:editId="6CE03CF3">
            <wp:simplePos x="0" y="0"/>
            <wp:positionH relativeFrom="margin">
              <wp:posOffset>-612476</wp:posOffset>
            </wp:positionH>
            <wp:positionV relativeFrom="margin">
              <wp:posOffset>-491706</wp:posOffset>
            </wp:positionV>
            <wp:extent cx="2303780" cy="1012825"/>
            <wp:effectExtent l="0" t="0" r="1270" b="0"/>
            <wp:wrapSquare wrapText="bothSides"/>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glu-es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03780" cy="1012825"/>
                    </a:xfrm>
                    <a:prstGeom prst="rect">
                      <a:avLst/>
                    </a:prstGeom>
                  </pic:spPr>
                </pic:pic>
              </a:graphicData>
            </a:graphic>
          </wp:anchor>
        </w:drawing>
      </w:r>
    </w:p>
    <w:p w:rsidR="008B4EB7" w:rsidRPr="008B4EB7" w:rsidRDefault="008B4EB7" w:rsidP="008B4EB7"/>
    <w:p w:rsidR="008B4EB7" w:rsidRPr="008B4EB7" w:rsidRDefault="008B4EB7" w:rsidP="008B4EB7"/>
    <w:p w:rsidR="008B4EB7" w:rsidRPr="008B4EB7" w:rsidRDefault="008B4EB7" w:rsidP="008B4EB7">
      <w:pPr>
        <w:pStyle w:val="NoSpacing"/>
        <w:rPr>
          <w:rFonts w:ascii="Verdana" w:hAnsi="Verdana"/>
          <w:sz w:val="44"/>
          <w:lang w:val="es-ES_tradnl"/>
        </w:rPr>
      </w:pPr>
      <w:r w:rsidRPr="008B4EB7">
        <w:rPr>
          <w:rFonts w:ascii="Verdana" w:hAnsi="Verdana"/>
          <w:sz w:val="44"/>
          <w:lang w:val="es-ES_tradnl"/>
        </w:rPr>
        <w:t xml:space="preserve">Circular </w:t>
      </w:r>
      <w:r w:rsidR="002850CA">
        <w:rPr>
          <w:rFonts w:ascii="Verdana" w:hAnsi="Verdana"/>
          <w:sz w:val="44"/>
          <w:lang w:val="es-ES_tradnl"/>
        </w:rPr>
        <w:t>97</w:t>
      </w:r>
    </w:p>
    <w:p w:rsidR="008B4EB7" w:rsidRPr="008B4EB7" w:rsidRDefault="008B4EB7" w:rsidP="008B4EB7">
      <w:pPr>
        <w:pStyle w:val="NoSpacing"/>
        <w:rPr>
          <w:rFonts w:ascii="Verdana" w:hAnsi="Verdana"/>
          <w:lang w:val="es-ES_tradnl"/>
        </w:rPr>
      </w:pPr>
      <w:r w:rsidRPr="008B4EB7">
        <w:rPr>
          <w:rFonts w:ascii="Verdana" w:hAnsi="Verdana"/>
          <w:color w:val="333333"/>
          <w:sz w:val="32"/>
          <w:szCs w:val="32"/>
          <w:shd w:val="clear" w:color="auto" w:fill="FFFFFF"/>
          <w:lang w:val="es-ES_tradnl"/>
        </w:rPr>
        <w:t xml:space="preserve">Comisiones y Grupos de Trabajo de CGLU </w:t>
      </w:r>
    </w:p>
    <w:p w:rsidR="008B4EB7" w:rsidRPr="008B4EB7" w:rsidRDefault="008B4EB7" w:rsidP="008B4EB7">
      <w:pPr>
        <w:pStyle w:val="NoSpacing"/>
        <w:rPr>
          <w:rFonts w:ascii="Verdana" w:hAnsi="Verdana"/>
          <w:lang w:val="es-ES_tradnl"/>
        </w:rPr>
      </w:pPr>
      <w:r w:rsidRPr="008B4EB7">
        <w:rPr>
          <w:rFonts w:ascii="Verdana" w:hAnsi="Verdana"/>
          <w:color w:val="333333"/>
          <w:shd w:val="clear" w:color="auto" w:fill="FFFFFF"/>
          <w:lang w:val="es-ES_tradnl"/>
        </w:rPr>
        <w:t xml:space="preserve">Barcelona, </w:t>
      </w:r>
      <w:r w:rsidR="00124B35">
        <w:rPr>
          <w:rFonts w:ascii="Verdana" w:hAnsi="Verdana"/>
          <w:color w:val="333333"/>
          <w:shd w:val="clear" w:color="auto" w:fill="FFFFFF"/>
          <w:lang w:val="es-ES_tradnl"/>
        </w:rPr>
        <w:t>3 de noviembre</w:t>
      </w:r>
      <w:r>
        <w:rPr>
          <w:rFonts w:ascii="Verdana" w:hAnsi="Verdana"/>
          <w:color w:val="333333"/>
          <w:shd w:val="clear" w:color="auto" w:fill="FFFFFF"/>
          <w:lang w:val="es-ES_tradnl"/>
        </w:rPr>
        <w:t xml:space="preserve"> de 2015</w:t>
      </w:r>
    </w:p>
    <w:p w:rsidR="008B4EB7" w:rsidRPr="008B4EB7" w:rsidRDefault="008B4EB7" w:rsidP="008B4EB7">
      <w:pPr>
        <w:pStyle w:val="NoSpacing"/>
        <w:rPr>
          <w:rFonts w:ascii="Verdana" w:hAnsi="Verdana"/>
          <w:iCs/>
        </w:rPr>
      </w:pPr>
    </w:p>
    <w:p w:rsidR="008B4EB7" w:rsidRPr="008B4EB7" w:rsidRDefault="008B4EB7" w:rsidP="008B4EB7">
      <w:pPr>
        <w:pStyle w:val="NoSpacing"/>
        <w:rPr>
          <w:rFonts w:ascii="Verdana" w:hAnsi="Verdana"/>
          <w:iCs/>
        </w:rPr>
      </w:pPr>
    </w:p>
    <w:p w:rsidR="00631A91" w:rsidRDefault="00124B35" w:rsidP="00631A91">
      <w:pPr>
        <w:jc w:val="both"/>
        <w:rPr>
          <w:rFonts w:ascii="Verdana" w:hAnsi="Verdana" w:cs="Arial"/>
          <w:color w:val="FF0000"/>
          <w:sz w:val="36"/>
          <w:szCs w:val="36"/>
        </w:rPr>
      </w:pPr>
      <w:r w:rsidRPr="00124B35">
        <w:rPr>
          <w:rFonts w:ascii="Verdana" w:hAnsi="Verdana" w:cs="Arial"/>
          <w:color w:val="FF0000"/>
          <w:sz w:val="36"/>
          <w:szCs w:val="36"/>
        </w:rPr>
        <w:t>Comisión de Inclusión Social, Democracia Participativa y Derechos Humanos</w:t>
      </w:r>
    </w:p>
    <w:p w:rsidR="00631A91" w:rsidRDefault="00124B35" w:rsidP="00631A91">
      <w:pPr>
        <w:jc w:val="both"/>
        <w:rPr>
          <w:rFonts w:ascii="Verdana" w:hAnsi="Verdana" w:cs="Arial"/>
          <w:b/>
          <w:bCs/>
          <w:color w:val="FF0000"/>
          <w:sz w:val="36"/>
          <w:szCs w:val="36"/>
        </w:rPr>
      </w:pPr>
      <w:r w:rsidRPr="00124B35">
        <w:rPr>
          <w:rFonts w:ascii="Verdana" w:hAnsi="Verdana" w:cs="Arial"/>
          <w:b/>
          <w:bCs/>
          <w:color w:val="FF0000"/>
          <w:sz w:val="36"/>
          <w:szCs w:val="36"/>
        </w:rPr>
        <w:t>Lanzamiento de un programa de Monitoreo del Cumplimiento de la Carta Agenda</w:t>
      </w:r>
      <w:r w:rsidR="00631A91">
        <w:rPr>
          <w:rFonts w:ascii="Verdana" w:hAnsi="Verdana" w:cs="Arial"/>
          <w:b/>
          <w:bCs/>
          <w:color w:val="FF0000"/>
          <w:sz w:val="36"/>
          <w:szCs w:val="36"/>
        </w:rPr>
        <w:t xml:space="preserve"> Mundial de Derechos Humanos en </w:t>
      </w:r>
      <w:r w:rsidRPr="00124B35">
        <w:rPr>
          <w:rFonts w:ascii="Verdana" w:hAnsi="Verdana" w:cs="Arial"/>
          <w:b/>
          <w:bCs/>
          <w:color w:val="FF0000"/>
          <w:sz w:val="36"/>
          <w:szCs w:val="36"/>
        </w:rPr>
        <w:t>la Ciudad de Bogotá y organización de un Seminario Internacional</w:t>
      </w:r>
    </w:p>
    <w:p w:rsidR="00631A91" w:rsidRPr="00631A91" w:rsidRDefault="00124B35" w:rsidP="00631A91">
      <w:pPr>
        <w:jc w:val="both"/>
        <w:rPr>
          <w:rFonts w:ascii="Verdana" w:hAnsi="Verdana" w:cs="Arial"/>
          <w:b/>
          <w:bCs/>
          <w:color w:val="FF0000"/>
          <w:sz w:val="36"/>
          <w:szCs w:val="36"/>
        </w:rPr>
      </w:pPr>
      <w:r w:rsidRPr="00124B35">
        <w:rPr>
          <w:rFonts w:ascii="Verdana" w:hAnsi="Verdana" w:cs="Arial"/>
          <w:color w:val="FF0000"/>
          <w:sz w:val="24"/>
          <w:szCs w:val="24"/>
        </w:rPr>
        <w:t>19-20 de noviembre de 2015, Bogotá</w:t>
      </w:r>
    </w:p>
    <w:p w:rsidR="00631A91" w:rsidRPr="00631A91" w:rsidRDefault="00124B35" w:rsidP="00631A91">
      <w:pPr>
        <w:jc w:val="both"/>
        <w:rPr>
          <w:rFonts w:ascii="Verdana" w:hAnsi="Verdana" w:cs="Arial"/>
          <w:color w:val="FF0000"/>
          <w:sz w:val="24"/>
          <w:szCs w:val="24"/>
        </w:rPr>
      </w:pPr>
      <w:r>
        <w:rPr>
          <w:rFonts w:ascii="Arial" w:hAnsi="Arial" w:cs="Arial"/>
          <w:color w:val="000000"/>
        </w:rPr>
        <w:br/>
      </w:r>
      <w:r>
        <w:rPr>
          <w:rFonts w:ascii="Arial" w:hAnsi="Arial" w:cs="Arial"/>
          <w:color w:val="000000"/>
        </w:rPr>
        <w:br/>
      </w:r>
      <w:r w:rsidR="00631A91">
        <w:rPr>
          <w:rFonts w:ascii="Arial" w:hAnsi="Arial" w:cs="Arial"/>
          <w:color w:val="000000"/>
        </w:rPr>
        <w:t>Estimados miembros,</w:t>
      </w:r>
    </w:p>
    <w:p w:rsidR="00631A91" w:rsidRDefault="00631A91" w:rsidP="00631A91">
      <w:pPr>
        <w:jc w:val="both"/>
        <w:rPr>
          <w:rFonts w:ascii="Arial" w:hAnsi="Arial" w:cs="Arial"/>
          <w:color w:val="000000"/>
        </w:rPr>
      </w:pPr>
      <w:r>
        <w:rPr>
          <w:rFonts w:ascii="Arial" w:hAnsi="Arial" w:cs="Arial"/>
          <w:color w:val="000000"/>
        </w:rPr>
        <w:br/>
        <w:t> </w:t>
      </w:r>
      <w:r w:rsidR="00124B35">
        <w:rPr>
          <w:rFonts w:ascii="Arial" w:hAnsi="Arial" w:cs="Arial"/>
          <w:color w:val="000000"/>
        </w:rPr>
        <w:t>La Comisión de Inclusión Social, Democracia Participativa y Derechos Humanos de CGLU lanza un</w:t>
      </w:r>
      <w:r w:rsidR="00124B35">
        <w:rPr>
          <w:rStyle w:val="apple-converted-space"/>
          <w:rFonts w:ascii="Arial" w:hAnsi="Arial" w:cs="Arial"/>
          <w:color w:val="000000"/>
        </w:rPr>
        <w:t> </w:t>
      </w:r>
      <w:r w:rsidR="00124B35">
        <w:rPr>
          <w:rFonts w:ascii="Arial" w:hAnsi="Arial" w:cs="Arial"/>
          <w:b/>
          <w:bCs/>
          <w:color w:val="000000"/>
        </w:rPr>
        <w:t>nuevo programa de Monitoreo de Derechos Humanos</w:t>
      </w:r>
      <w:r w:rsidR="00124B35">
        <w:rPr>
          <w:rFonts w:ascii="Arial" w:hAnsi="Arial" w:cs="Arial"/>
          <w:color w:val="000000"/>
        </w:rPr>
        <w:t>. Se trata de poner a disposición de los Gobiernos Locales los recursos de la Comisión para monitorear del impacto de políticas públicas de inclusión social a la luz de la garantía de los Derechos Humanos de la</w:t>
      </w:r>
      <w:r w:rsidR="00124B35">
        <w:rPr>
          <w:rStyle w:val="apple-converted-space"/>
          <w:rFonts w:ascii="Arial" w:hAnsi="Arial" w:cs="Arial"/>
          <w:color w:val="000000"/>
        </w:rPr>
        <w:t> </w:t>
      </w:r>
      <w:hyperlink r:id="rId7" w:tgtFrame="_blank" w:history="1">
        <w:r w:rsidR="00124B35">
          <w:rPr>
            <w:rStyle w:val="Hyperlink"/>
            <w:rFonts w:ascii="Arial" w:hAnsi="Arial" w:cs="Arial"/>
            <w:i/>
            <w:iCs/>
            <w:color w:val="1155CC"/>
          </w:rPr>
          <w:t>Carta-Agenda Mundial de los Derechos Humanos en la Ciudad</w:t>
        </w:r>
      </w:hyperlink>
      <w:r w:rsidR="00124B35">
        <w:rPr>
          <w:rFonts w:ascii="Arial" w:hAnsi="Arial" w:cs="Arial"/>
          <w:color w:val="000000"/>
        </w:rPr>
        <w:t>. El programa de Monitoreo de Derechos Humanos permite identificar la situación de los derechos en un territorio, a partir de un enfoque ciudadano y proponer medidas y prioridades para mejorar la garantía de los derechos humanos desde lo local. </w:t>
      </w:r>
      <w:r w:rsidR="00124B35">
        <w:rPr>
          <w:rFonts w:ascii="Arial" w:hAnsi="Arial" w:cs="Arial"/>
          <w:color w:val="000000"/>
        </w:rPr>
        <w:br/>
        <w:t> </w:t>
      </w:r>
      <w:r w:rsidR="00124B35">
        <w:rPr>
          <w:rFonts w:ascii="Arial" w:hAnsi="Arial" w:cs="Arial"/>
          <w:color w:val="000000"/>
        </w:rPr>
        <w:br/>
        <w:t>Este proyecto surgió en junio del 2015, a iniciativa de la Ciudad de Bogotá y de la Comisión de Inclusión Social, Democracia Participativa y Derechos Humanos de CGLU. En efecto, a la ciudad de Bogotá le interesaba seguir el impacto en términos de derechos del 1° eje del plan de desarrollo “</w:t>
      </w:r>
      <w:hyperlink r:id="rId8" w:tgtFrame="_blank" w:history="1">
        <w:r w:rsidR="00124B35">
          <w:rPr>
            <w:rStyle w:val="Hyperlink"/>
            <w:rFonts w:ascii="Arial" w:hAnsi="Arial" w:cs="Arial"/>
            <w:color w:val="1155CC"/>
          </w:rPr>
          <w:t>Bogotá Humana</w:t>
        </w:r>
      </w:hyperlink>
      <w:r w:rsidR="00124B35">
        <w:rPr>
          <w:rFonts w:ascii="Arial" w:hAnsi="Arial" w:cs="Arial"/>
          <w:color w:val="000000"/>
        </w:rPr>
        <w:t>” –</w:t>
      </w:r>
      <w:r w:rsidR="00124B35">
        <w:rPr>
          <w:rFonts w:ascii="Arial" w:hAnsi="Arial" w:cs="Arial"/>
          <w:i/>
          <w:iCs/>
          <w:color w:val="000000"/>
        </w:rPr>
        <w:t>Una ciudad que supera la segregación y la discriminación: El ser humano en el centro de las preocupaciones del desarrollo</w:t>
      </w:r>
      <w:r w:rsidR="00124B35">
        <w:rPr>
          <w:rFonts w:ascii="Arial" w:hAnsi="Arial" w:cs="Arial"/>
          <w:color w:val="000000"/>
        </w:rPr>
        <w:t>–, cuyo propósito consiste en reducir las condiciones sociales, económicas y culturales que están en la base de la segregación económica, social, espacial y cultural de la ciudadanía bogotana, que contribuyen a la persistencia de las condiciones de desigualdad o que dan lugar a procesos de discriminación.</w:t>
      </w:r>
    </w:p>
    <w:p w:rsidR="00631A91" w:rsidRDefault="00631A91" w:rsidP="00631A91">
      <w:pPr>
        <w:jc w:val="both"/>
        <w:rPr>
          <w:rFonts w:ascii="Arial" w:hAnsi="Arial" w:cs="Arial"/>
          <w:color w:val="000000"/>
        </w:rPr>
      </w:pPr>
      <w:r>
        <w:rPr>
          <w:rFonts w:ascii="Arial" w:hAnsi="Arial" w:cs="Arial"/>
          <w:color w:val="000000"/>
        </w:rPr>
        <w:t> </w:t>
      </w:r>
      <w:r>
        <w:rPr>
          <w:rFonts w:ascii="Arial" w:hAnsi="Arial" w:cs="Arial"/>
          <w:color w:val="000000"/>
        </w:rPr>
        <w:br/>
      </w:r>
      <w:bookmarkStart w:id="0" w:name="_GoBack"/>
      <w:bookmarkEnd w:id="0"/>
      <w:r w:rsidR="00124B35">
        <w:rPr>
          <w:rFonts w:ascii="Arial" w:hAnsi="Arial" w:cs="Arial"/>
          <w:color w:val="000000"/>
        </w:rPr>
        <w:t>En este marco, la ciudad de Bogotá implementó políticas públicas enfocadas hacia la lucha contra la pobreza multidimensional, poniendo a las personas en el centro de la atención. A través de sus programas, ha apostado por el enfoque de derechos como una forma de renovar la acción pública con la participación de los ciudadanos, priorizando a las personas más necesitadas.</w:t>
      </w:r>
    </w:p>
    <w:p w:rsidR="00631A91" w:rsidRDefault="00631A91" w:rsidP="00631A91">
      <w:pPr>
        <w:jc w:val="both"/>
        <w:rPr>
          <w:rFonts w:ascii="Arial" w:hAnsi="Arial" w:cs="Arial"/>
          <w:color w:val="000000"/>
        </w:rPr>
      </w:pPr>
      <w:r>
        <w:rPr>
          <w:rFonts w:ascii="Arial" w:hAnsi="Arial" w:cs="Arial"/>
          <w:color w:val="000000"/>
        </w:rPr>
        <w:br/>
      </w:r>
      <w:r w:rsidR="00124B35">
        <w:rPr>
          <w:rFonts w:ascii="Arial" w:hAnsi="Arial" w:cs="Arial"/>
          <w:color w:val="000000"/>
        </w:rPr>
        <w:t>Así pues, el Monitoreo se estuvo</w:t>
      </w:r>
      <w:r w:rsidR="00124B35">
        <w:rPr>
          <w:rStyle w:val="apple-converted-space"/>
          <w:rFonts w:ascii="Arial" w:hAnsi="Arial" w:cs="Arial"/>
          <w:color w:val="000000"/>
        </w:rPr>
        <w:t> </w:t>
      </w:r>
      <w:r w:rsidR="00124B35">
        <w:rPr>
          <w:rFonts w:ascii="Arial" w:hAnsi="Arial" w:cs="Arial"/>
          <w:b/>
          <w:bCs/>
          <w:color w:val="000000"/>
        </w:rPr>
        <w:t>implementando de forma piloto en Bogotá</w:t>
      </w:r>
      <w:r w:rsidR="00124B35">
        <w:rPr>
          <w:rStyle w:val="apple-converted-space"/>
          <w:rFonts w:ascii="Arial" w:hAnsi="Arial" w:cs="Arial"/>
          <w:b/>
          <w:bCs/>
          <w:color w:val="000000"/>
        </w:rPr>
        <w:t> </w:t>
      </w:r>
      <w:r w:rsidR="00124B35">
        <w:rPr>
          <w:rFonts w:ascii="Arial" w:hAnsi="Arial" w:cs="Arial"/>
          <w:color w:val="000000"/>
        </w:rPr>
        <w:t>en la Secretaría Distrital de Integración Social, centrándose en</w:t>
      </w:r>
      <w:r w:rsidR="00124B35">
        <w:rPr>
          <w:rStyle w:val="apple-converted-space"/>
          <w:rFonts w:ascii="Arial" w:hAnsi="Arial" w:cs="Arial"/>
          <w:color w:val="000000"/>
        </w:rPr>
        <w:t> </w:t>
      </w:r>
      <w:r w:rsidR="00124B35">
        <w:rPr>
          <w:rFonts w:ascii="Arial" w:hAnsi="Arial" w:cs="Arial"/>
          <w:b/>
          <w:bCs/>
          <w:color w:val="000000"/>
        </w:rPr>
        <w:t>tres políticas de gran importancia: (1) bienestar de los niños y las niñas de primera infancia, (2) seguridad económica de personas mayores y (3) habitabilidad de calle</w:t>
      </w:r>
      <w:r w:rsidR="00124B35">
        <w:rPr>
          <w:rFonts w:ascii="Arial" w:hAnsi="Arial" w:cs="Arial"/>
          <w:color w:val="000000"/>
        </w:rPr>
        <w:t>.</w:t>
      </w:r>
    </w:p>
    <w:p w:rsidR="00631A91" w:rsidRDefault="00631A91" w:rsidP="00631A91">
      <w:pPr>
        <w:jc w:val="both"/>
        <w:rPr>
          <w:rFonts w:ascii="Arial" w:hAnsi="Arial" w:cs="Arial"/>
          <w:color w:val="000000"/>
        </w:rPr>
      </w:pPr>
      <w:r>
        <w:rPr>
          <w:rFonts w:ascii="Arial" w:hAnsi="Arial" w:cs="Arial"/>
          <w:color w:val="000000"/>
        </w:rPr>
        <w:br/>
      </w:r>
      <w:r w:rsidR="00124B35">
        <w:rPr>
          <w:rFonts w:ascii="Arial" w:hAnsi="Arial" w:cs="Arial"/>
          <w:color w:val="000000"/>
        </w:rPr>
        <w:t>Para monitorear el impacto de estas políticas en términos de derechos, se puso en marcha un equipo internacional de asesores procedentes del</w:t>
      </w:r>
      <w:r w:rsidR="00124B35">
        <w:rPr>
          <w:rStyle w:val="apple-converted-space"/>
          <w:rFonts w:ascii="Arial" w:hAnsi="Arial" w:cs="Arial"/>
          <w:color w:val="000000"/>
        </w:rPr>
        <w:t> </w:t>
      </w:r>
      <w:hyperlink r:id="rId9" w:tgtFrame="_blank" w:history="1">
        <w:r w:rsidR="00124B35">
          <w:rPr>
            <w:rStyle w:val="Hyperlink"/>
            <w:rFonts w:ascii="Arial" w:hAnsi="Arial" w:cs="Arial"/>
            <w:color w:val="1155CC"/>
          </w:rPr>
          <w:t>Centro de Estudios Sociales de Coimbra</w:t>
        </w:r>
      </w:hyperlink>
      <w:r w:rsidR="00124B35">
        <w:rPr>
          <w:rStyle w:val="apple-converted-space"/>
          <w:rFonts w:ascii="Arial" w:hAnsi="Arial" w:cs="Arial"/>
          <w:color w:val="000000"/>
        </w:rPr>
        <w:t> </w:t>
      </w:r>
      <w:r w:rsidR="00124B35">
        <w:rPr>
          <w:rFonts w:ascii="Arial" w:hAnsi="Arial" w:cs="Arial"/>
          <w:color w:val="000000"/>
        </w:rPr>
        <w:t>y de la organización mexicana</w:t>
      </w:r>
      <w:r w:rsidR="00124B35">
        <w:rPr>
          <w:rStyle w:val="apple-converted-space"/>
          <w:rFonts w:ascii="Arial" w:hAnsi="Arial" w:cs="Arial"/>
          <w:color w:val="000000"/>
        </w:rPr>
        <w:t> </w:t>
      </w:r>
      <w:hyperlink r:id="rId10" w:tgtFrame="_blank" w:history="1">
        <w:r w:rsidR="00124B35">
          <w:rPr>
            <w:rStyle w:val="Hyperlink"/>
            <w:rFonts w:ascii="Arial" w:hAnsi="Arial" w:cs="Arial"/>
            <w:i/>
            <w:iCs/>
            <w:color w:val="1155CC"/>
          </w:rPr>
          <w:t>Centro Operacional para el poblamiento y la vivienda</w:t>
        </w:r>
        <w:r w:rsidR="00124B35">
          <w:rPr>
            <w:rStyle w:val="Hyperlink"/>
            <w:rFonts w:ascii="Arial" w:hAnsi="Arial" w:cs="Arial"/>
            <w:color w:val="1155CC"/>
          </w:rPr>
          <w:t>(COPEVI)</w:t>
        </w:r>
      </w:hyperlink>
      <w:r w:rsidR="00124B35">
        <w:rPr>
          <w:rFonts w:ascii="Arial" w:hAnsi="Arial" w:cs="Arial"/>
          <w:color w:val="000000"/>
        </w:rPr>
        <w:t>, miembros de la Red del CISDPDH y reconocidas por su experiencia en la democracia local y los derechos humanos. El equipo condujo el estudio a través de una metodología de investigación-acción participativa, junto con los servidores públicos y con los ciudadanos y ciudadanas usuarios de estas políticas públicas sociales.</w:t>
      </w:r>
    </w:p>
    <w:p w:rsidR="00631A91" w:rsidRDefault="00631A91" w:rsidP="00631A91">
      <w:pPr>
        <w:jc w:val="both"/>
        <w:rPr>
          <w:rFonts w:ascii="Arial" w:hAnsi="Arial" w:cs="Arial"/>
          <w:color w:val="000000"/>
        </w:rPr>
      </w:pPr>
      <w:r>
        <w:rPr>
          <w:rFonts w:ascii="Arial" w:hAnsi="Arial" w:cs="Arial"/>
          <w:color w:val="000000"/>
        </w:rPr>
        <w:br/>
        <w:t> </w:t>
      </w:r>
      <w:r w:rsidR="00124B35">
        <w:rPr>
          <w:rFonts w:ascii="Arial" w:hAnsi="Arial" w:cs="Arial"/>
          <w:color w:val="000000"/>
        </w:rPr>
        <w:t>El resultado de este estudio será presentado en el</w:t>
      </w:r>
      <w:r w:rsidR="00124B35">
        <w:rPr>
          <w:rStyle w:val="apple-converted-space"/>
          <w:rFonts w:ascii="Arial" w:hAnsi="Arial" w:cs="Arial"/>
          <w:color w:val="000000"/>
        </w:rPr>
        <w:t> </w:t>
      </w:r>
      <w:hyperlink r:id="rId11" w:tgtFrame="_blank" w:history="1">
        <w:r w:rsidR="00124B35">
          <w:rPr>
            <w:rStyle w:val="Hyperlink"/>
            <w:rFonts w:ascii="Arial" w:hAnsi="Arial" w:cs="Arial"/>
            <w:b/>
            <w:bCs/>
            <w:color w:val="1155CC"/>
          </w:rPr>
          <w:t>Seminario Internacional sobre el Derecho a la Ciudad para erradicar la pobreza</w:t>
        </w:r>
      </w:hyperlink>
      <w:r w:rsidR="00124B35">
        <w:rPr>
          <w:rFonts w:ascii="Arial" w:hAnsi="Arial" w:cs="Arial"/>
          <w:b/>
          <w:bCs/>
          <w:color w:val="000000"/>
        </w:rPr>
        <w:t>, que tendrá lugar en la Ciudad de Bogotá de 19 y 20 de Noviembre de 2015</w:t>
      </w:r>
      <w:r w:rsidR="00124B35">
        <w:rPr>
          <w:rFonts w:ascii="Arial" w:hAnsi="Arial" w:cs="Arial"/>
          <w:color w:val="000000"/>
        </w:rPr>
        <w:t>. Este seminario es un espacio abierto para compartir experiencias en la implementación del Derecho a la Ciudad de manera más concreta, planteando enfoques y herramientas para (1) reforzar los gobiernos locales en la lucha contra la desigualdad y pobreza para implementar la agenda de desarrollo Post 2015 (ODS); (2) poner en marcha políticas públicas locales de erradicación de la pobreza desde el enfoque de derechos humanos; y (3) materializar el derecho a la ciudad desde la acción local. En este seminario, también se hará el lanzamiento oficial de la política de Habitantes de Calle de la ciudad de Bogotá, que busca trabajar el fenómeno creciente de habitabilidad de calle, desde un enfoque de derechos y diferencial, a fin de atender las necesidades básicas de los habitantes de calle desde la dignidad de estas personas.</w:t>
      </w:r>
    </w:p>
    <w:p w:rsidR="00631A91" w:rsidRDefault="00631A91" w:rsidP="00631A91">
      <w:pPr>
        <w:jc w:val="both"/>
        <w:rPr>
          <w:rFonts w:ascii="Arial" w:hAnsi="Arial" w:cs="Arial"/>
          <w:color w:val="000000"/>
        </w:rPr>
      </w:pPr>
      <w:r>
        <w:rPr>
          <w:rFonts w:ascii="Arial" w:hAnsi="Arial" w:cs="Arial"/>
          <w:color w:val="000000"/>
        </w:rPr>
        <w:br/>
        <w:t> </w:t>
      </w:r>
      <w:r w:rsidR="00124B35">
        <w:rPr>
          <w:rFonts w:ascii="Arial" w:hAnsi="Arial" w:cs="Arial"/>
          <w:color w:val="000000"/>
        </w:rPr>
        <w:t>Para más información o para participar a este seminario, se puede dirigir a</w:t>
      </w:r>
      <w:r w:rsidR="00124B35">
        <w:rPr>
          <w:rStyle w:val="apple-converted-space"/>
          <w:rFonts w:ascii="Arial" w:hAnsi="Arial" w:cs="Arial"/>
          <w:color w:val="000000"/>
        </w:rPr>
        <w:t> </w:t>
      </w:r>
      <w:hyperlink r:id="rId12" w:tgtFrame="_blank" w:history="1">
        <w:r w:rsidR="00124B35">
          <w:rPr>
            <w:rStyle w:val="Hyperlink"/>
            <w:rFonts w:ascii="Arial" w:hAnsi="Arial" w:cs="Arial"/>
            <w:color w:val="1155CC"/>
          </w:rPr>
          <w:t>ymramirez@alcaldiabogota.gov.co</w:t>
        </w:r>
      </w:hyperlink>
      <w:r w:rsidR="00124B35">
        <w:rPr>
          <w:rFonts w:ascii="Arial" w:hAnsi="Arial" w:cs="Arial"/>
          <w:color w:val="000000"/>
        </w:rPr>
        <w:t>y/o a</w:t>
      </w:r>
      <w:r w:rsidR="00124B35">
        <w:rPr>
          <w:rStyle w:val="apple-converted-space"/>
          <w:rFonts w:ascii="Arial" w:hAnsi="Arial" w:cs="Arial"/>
          <w:color w:val="000000"/>
        </w:rPr>
        <w:t> </w:t>
      </w:r>
      <w:hyperlink r:id="rId13" w:tgtFrame="_blank" w:history="1">
        <w:r w:rsidR="00124B35">
          <w:rPr>
            <w:rStyle w:val="Hyperlink"/>
            <w:rFonts w:ascii="Arial" w:hAnsi="Arial" w:cs="Arial"/>
            <w:color w:val="1155CC"/>
          </w:rPr>
          <w:t>m.fricaudet@uclg.org</w:t>
        </w:r>
      </w:hyperlink>
      <w:r w:rsidR="00124B35">
        <w:rPr>
          <w:rFonts w:ascii="Arial" w:hAnsi="Arial" w:cs="Arial"/>
          <w:color w:val="000000"/>
        </w:rPr>
        <w:t>.</w:t>
      </w:r>
    </w:p>
    <w:p w:rsidR="00631A91" w:rsidRDefault="00124B35" w:rsidP="00631A91">
      <w:pPr>
        <w:jc w:val="both"/>
        <w:rPr>
          <w:rFonts w:ascii="Verdana" w:hAnsi="Verdana" w:cs="Arial"/>
          <w:b/>
          <w:bCs/>
          <w:color w:val="000000"/>
        </w:rPr>
      </w:pPr>
      <w:r>
        <w:rPr>
          <w:rFonts w:ascii="Arial" w:hAnsi="Arial" w:cs="Arial"/>
          <w:color w:val="000000"/>
        </w:rPr>
        <w:br/>
        <w:t>  Atentamente,</w:t>
      </w:r>
      <w:r>
        <w:rPr>
          <w:rFonts w:ascii="Arial" w:hAnsi="Arial" w:cs="Arial"/>
          <w:color w:val="000000"/>
        </w:rPr>
        <w:br/>
      </w:r>
      <w:r>
        <w:rPr>
          <w:rFonts w:ascii="Arial" w:hAnsi="Arial" w:cs="Arial"/>
          <w:color w:val="000000"/>
        </w:rPr>
        <w:br/>
      </w:r>
      <w:r>
        <w:rPr>
          <w:rFonts w:ascii="Verdana" w:hAnsi="Verdana" w:cs="Arial"/>
          <w:color w:val="000000"/>
        </w:rPr>
        <w:t> </w:t>
      </w:r>
      <w:r>
        <w:rPr>
          <w:rFonts w:ascii="Verdana" w:hAnsi="Verdana" w:cs="Arial"/>
          <w:color w:val="000000"/>
        </w:rPr>
        <w:br/>
      </w:r>
    </w:p>
    <w:p w:rsidR="00631A91" w:rsidRDefault="00124B35" w:rsidP="00631A91">
      <w:pPr>
        <w:jc w:val="both"/>
        <w:rPr>
          <w:rFonts w:ascii="Verdana" w:hAnsi="Verdana" w:cs="Arial"/>
          <w:b/>
          <w:bCs/>
          <w:color w:val="000000"/>
        </w:rPr>
      </w:pPr>
      <w:r>
        <w:rPr>
          <w:rFonts w:ascii="Verdana" w:hAnsi="Verdana" w:cs="Arial"/>
          <w:b/>
          <w:bCs/>
          <w:color w:val="000000"/>
        </w:rPr>
        <w:t>El Secretariado Mundial de CGLU </w:t>
      </w:r>
    </w:p>
    <w:p w:rsidR="00124B35" w:rsidRDefault="00124B35" w:rsidP="00631A91">
      <w:pPr>
        <w:jc w:val="both"/>
        <w:rPr>
          <w:rFonts w:ascii="Verdana" w:hAnsi="Verdana" w:cs="Arial"/>
          <w:b/>
          <w:bCs/>
          <w:color w:val="696969"/>
        </w:rPr>
      </w:pPr>
      <w:proofErr w:type="gramStart"/>
      <w:r>
        <w:rPr>
          <w:rFonts w:ascii="Arial" w:hAnsi="Arial" w:cs="Arial"/>
          <w:color w:val="000000"/>
        </w:rPr>
        <w:t>en</w:t>
      </w:r>
      <w:proofErr w:type="gramEnd"/>
      <w:r>
        <w:rPr>
          <w:rFonts w:ascii="Arial" w:hAnsi="Arial" w:cs="Arial"/>
          <w:color w:val="000000"/>
        </w:rPr>
        <w:t xml:space="preserve"> nombre de la Comisión de Inclusión Social, Democracia Participativa y Derechos Humanos</w:t>
      </w:r>
      <w:r>
        <w:rPr>
          <w:rFonts w:ascii="Arial" w:hAnsi="Arial" w:cs="Arial"/>
          <w:color w:val="000000"/>
        </w:rPr>
        <w:br/>
      </w:r>
      <w:r>
        <w:rPr>
          <w:rFonts w:ascii="Arial" w:hAnsi="Arial" w:cs="Arial"/>
          <w:color w:val="000000"/>
        </w:rPr>
        <w:br/>
      </w:r>
      <w:r>
        <w:rPr>
          <w:rFonts w:ascii="Verdana" w:hAnsi="Verdana" w:cs="Arial"/>
          <w:color w:val="696969"/>
        </w:rPr>
        <w:t> </w:t>
      </w:r>
      <w:r>
        <w:rPr>
          <w:rFonts w:ascii="Verdana" w:hAnsi="Verdana" w:cs="Arial"/>
          <w:color w:val="696969"/>
        </w:rPr>
        <w:br/>
      </w:r>
      <w:r>
        <w:rPr>
          <w:rFonts w:ascii="Verdana" w:hAnsi="Verdana" w:cs="Arial"/>
          <w:b/>
          <w:bCs/>
          <w:color w:val="696969"/>
        </w:rPr>
        <w:lastRenderedPageBreak/>
        <w:t>Pulsen el vínculo a continuación para acceder al documento siguiente:</w:t>
      </w:r>
    </w:p>
    <w:p w:rsidR="00124B35" w:rsidRPr="00631A91" w:rsidRDefault="00124B35" w:rsidP="00631A91">
      <w:pPr>
        <w:pStyle w:val="ListParagraph"/>
        <w:numPr>
          <w:ilvl w:val="0"/>
          <w:numId w:val="7"/>
        </w:numPr>
        <w:spacing w:before="100" w:beforeAutospacing="1" w:after="100" w:afterAutospacing="1" w:line="240" w:lineRule="auto"/>
        <w:jc w:val="both"/>
        <w:rPr>
          <w:rFonts w:ascii="Arial" w:hAnsi="Arial" w:cs="Arial"/>
          <w:color w:val="000000"/>
          <w:lang w:val="es-ES"/>
        </w:rPr>
      </w:pPr>
      <w:hyperlink r:id="rId14" w:tgtFrame="_blank" w:history="1">
        <w:r w:rsidRPr="00631A91">
          <w:rPr>
            <w:rStyle w:val="Hyperlink"/>
            <w:rFonts w:ascii="Verdana" w:hAnsi="Verdana" w:cs="Arial"/>
            <w:color w:val="1155CC"/>
            <w:lang w:val="es-ES"/>
          </w:rPr>
          <w:t>Carta-Agenda Mundial de Derechos Humanos en la Ciudad</w:t>
        </w:r>
      </w:hyperlink>
    </w:p>
    <w:p w:rsidR="00F44287" w:rsidRDefault="00F44287" w:rsidP="00124B35">
      <w:pPr>
        <w:pStyle w:val="NormalWeb"/>
        <w:shd w:val="clear" w:color="auto" w:fill="FFFFFF"/>
        <w:spacing w:after="0"/>
        <w:ind w:left="720"/>
        <w:jc w:val="both"/>
        <w:rPr>
          <w:rFonts w:ascii="Verdana" w:hAnsi="Verdana" w:cs="Arial"/>
          <w:color w:val="000000"/>
          <w:sz w:val="18"/>
          <w:szCs w:val="18"/>
          <w:shd w:val="clear" w:color="auto" w:fill="FFFFFF"/>
          <w:lang w:val="es-ES"/>
        </w:rPr>
      </w:pPr>
    </w:p>
    <w:p w:rsidR="008B4EB7" w:rsidRPr="008B4EB7" w:rsidRDefault="008B4EB7" w:rsidP="008B4EB7"/>
    <w:p w:rsidR="009A1805" w:rsidRPr="008B4EB7" w:rsidRDefault="005D3B94" w:rsidP="00F760CA">
      <w:r>
        <w:rPr>
          <w:noProof/>
          <w:lang w:eastAsia="es-ES"/>
        </w:rPr>
        <w:drawing>
          <wp:inline distT="0" distB="0" distL="0" distR="0" wp14:anchorId="72889F84" wp14:editId="7E5C762C">
            <wp:extent cx="2304000" cy="547060"/>
            <wp:effectExtent l="0" t="0" r="1270" b="5715"/>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años-esp.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04000" cy="547060"/>
                    </a:xfrm>
                    <a:prstGeom prst="rect">
                      <a:avLst/>
                    </a:prstGeom>
                  </pic:spPr>
                </pic:pic>
              </a:graphicData>
            </a:graphic>
          </wp:inline>
        </w:drawing>
      </w:r>
    </w:p>
    <w:sectPr w:rsidR="009A1805" w:rsidRPr="008B4EB7" w:rsidSect="00F90EA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84C64"/>
    <w:multiLevelType w:val="hybridMultilevel"/>
    <w:tmpl w:val="F7B8D402"/>
    <w:lvl w:ilvl="0" w:tplc="E2A681EE">
      <w:start w:val="7"/>
      <w:numFmt w:val="bullet"/>
      <w:lvlText w:val="-"/>
      <w:lvlJc w:val="left"/>
      <w:pPr>
        <w:ind w:left="420" w:hanging="360"/>
      </w:pPr>
      <w:rPr>
        <w:rFonts w:ascii="Verdana" w:eastAsiaTheme="minorHAnsi" w:hAnsi="Verdana" w:cstheme="minorBidi"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1" w15:restartNumberingAfterBreak="0">
    <w:nsid w:val="13A54812"/>
    <w:multiLevelType w:val="hybridMultilevel"/>
    <w:tmpl w:val="3716C4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F193011"/>
    <w:multiLevelType w:val="multilevel"/>
    <w:tmpl w:val="6D40C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B557E9"/>
    <w:multiLevelType w:val="hybridMultilevel"/>
    <w:tmpl w:val="7D2C9326"/>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4" w15:restartNumberingAfterBreak="0">
    <w:nsid w:val="51476511"/>
    <w:multiLevelType w:val="hybridMultilevel"/>
    <w:tmpl w:val="EDCC5E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C12466A"/>
    <w:multiLevelType w:val="hybridMultilevel"/>
    <w:tmpl w:val="363CEE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5C67B40"/>
    <w:multiLevelType w:val="hybridMultilevel"/>
    <w:tmpl w:val="28548F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EB7"/>
    <w:rsid w:val="00055512"/>
    <w:rsid w:val="00056905"/>
    <w:rsid w:val="000C58AF"/>
    <w:rsid w:val="000C7B3A"/>
    <w:rsid w:val="001033CC"/>
    <w:rsid w:val="00124B35"/>
    <w:rsid w:val="001A2037"/>
    <w:rsid w:val="001B2D2D"/>
    <w:rsid w:val="001E10F1"/>
    <w:rsid w:val="00216470"/>
    <w:rsid w:val="00267B96"/>
    <w:rsid w:val="00280507"/>
    <w:rsid w:val="002850CA"/>
    <w:rsid w:val="00291289"/>
    <w:rsid w:val="002A2B10"/>
    <w:rsid w:val="003455A2"/>
    <w:rsid w:val="00353509"/>
    <w:rsid w:val="00363718"/>
    <w:rsid w:val="0037483E"/>
    <w:rsid w:val="0038306B"/>
    <w:rsid w:val="003B18D1"/>
    <w:rsid w:val="00400438"/>
    <w:rsid w:val="004477F0"/>
    <w:rsid w:val="0048375A"/>
    <w:rsid w:val="004C15D3"/>
    <w:rsid w:val="00502A63"/>
    <w:rsid w:val="00535064"/>
    <w:rsid w:val="00587EB3"/>
    <w:rsid w:val="005B50A7"/>
    <w:rsid w:val="005D3B94"/>
    <w:rsid w:val="005F662B"/>
    <w:rsid w:val="006240A8"/>
    <w:rsid w:val="00631A91"/>
    <w:rsid w:val="006464A4"/>
    <w:rsid w:val="00651D0C"/>
    <w:rsid w:val="00652C1C"/>
    <w:rsid w:val="006A2EE4"/>
    <w:rsid w:val="006B6AE8"/>
    <w:rsid w:val="006C46A5"/>
    <w:rsid w:val="006D36DC"/>
    <w:rsid w:val="00755E0F"/>
    <w:rsid w:val="00755E56"/>
    <w:rsid w:val="007A55DF"/>
    <w:rsid w:val="007E75D0"/>
    <w:rsid w:val="00863C21"/>
    <w:rsid w:val="00882044"/>
    <w:rsid w:val="008A3892"/>
    <w:rsid w:val="008B4EB7"/>
    <w:rsid w:val="008B7FE8"/>
    <w:rsid w:val="008C32C8"/>
    <w:rsid w:val="008C68C3"/>
    <w:rsid w:val="008D7EC3"/>
    <w:rsid w:val="00903FB0"/>
    <w:rsid w:val="00940D57"/>
    <w:rsid w:val="009623C7"/>
    <w:rsid w:val="009A1805"/>
    <w:rsid w:val="009D1E4B"/>
    <w:rsid w:val="009D1F6A"/>
    <w:rsid w:val="009E0FAD"/>
    <w:rsid w:val="00A15C3A"/>
    <w:rsid w:val="00A4691C"/>
    <w:rsid w:val="00A72604"/>
    <w:rsid w:val="00AC1A97"/>
    <w:rsid w:val="00AD42D5"/>
    <w:rsid w:val="00AD6FE8"/>
    <w:rsid w:val="00B6220C"/>
    <w:rsid w:val="00B71002"/>
    <w:rsid w:val="00BA4FB0"/>
    <w:rsid w:val="00C056BA"/>
    <w:rsid w:val="00C2503E"/>
    <w:rsid w:val="00CF40F2"/>
    <w:rsid w:val="00CF6B2E"/>
    <w:rsid w:val="00D42794"/>
    <w:rsid w:val="00DB480F"/>
    <w:rsid w:val="00E3082E"/>
    <w:rsid w:val="00E531B6"/>
    <w:rsid w:val="00E65B94"/>
    <w:rsid w:val="00EF4CD7"/>
    <w:rsid w:val="00F25646"/>
    <w:rsid w:val="00F44287"/>
    <w:rsid w:val="00F760CA"/>
    <w:rsid w:val="00F90EAD"/>
    <w:rsid w:val="00FF1FDB"/>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6CBD03-5ED9-4F50-8394-395B5E14E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EB7"/>
    <w:rPr>
      <w:rFonts w:ascii="Tahoma" w:hAnsi="Tahoma" w:cs="Tahoma"/>
      <w:sz w:val="16"/>
      <w:szCs w:val="16"/>
    </w:rPr>
  </w:style>
  <w:style w:type="paragraph" w:styleId="NormalWeb">
    <w:name w:val="Normal (Web)"/>
    <w:basedOn w:val="Normal"/>
    <w:uiPriority w:val="99"/>
    <w:unhideWhenUsed/>
    <w:rsid w:val="008B4EB7"/>
    <w:pPr>
      <w:spacing w:before="100" w:beforeAutospacing="1" w:after="100" w:afterAutospacing="1" w:line="240" w:lineRule="auto"/>
    </w:pPr>
    <w:rPr>
      <w:rFonts w:ascii="Times New Roman" w:hAnsi="Times New Roman" w:cs="Times New Roman"/>
      <w:sz w:val="24"/>
      <w:szCs w:val="24"/>
      <w:lang w:val="en-US"/>
    </w:rPr>
  </w:style>
  <w:style w:type="paragraph" w:styleId="ListParagraph">
    <w:name w:val="List Paragraph"/>
    <w:basedOn w:val="Normal"/>
    <w:uiPriority w:val="34"/>
    <w:qFormat/>
    <w:rsid w:val="008B4EB7"/>
    <w:pPr>
      <w:ind w:left="720"/>
      <w:contextualSpacing/>
    </w:pPr>
    <w:rPr>
      <w:rFonts w:ascii="Calibri" w:hAnsi="Calibri" w:cs="Times New Roman"/>
      <w:lang w:val="en-US"/>
    </w:rPr>
  </w:style>
  <w:style w:type="paragraph" w:styleId="NoSpacing">
    <w:name w:val="No Spacing"/>
    <w:uiPriority w:val="1"/>
    <w:qFormat/>
    <w:rsid w:val="008B4EB7"/>
    <w:pPr>
      <w:spacing w:after="0" w:line="240" w:lineRule="auto"/>
    </w:pPr>
  </w:style>
  <w:style w:type="character" w:styleId="Hyperlink">
    <w:name w:val="Hyperlink"/>
    <w:basedOn w:val="DefaultParagraphFont"/>
    <w:uiPriority w:val="99"/>
    <w:unhideWhenUsed/>
    <w:rsid w:val="008C32C8"/>
    <w:rPr>
      <w:color w:val="0000FF" w:themeColor="hyperlink"/>
      <w:u w:val="single"/>
    </w:rPr>
  </w:style>
  <w:style w:type="character" w:styleId="CommentReference">
    <w:name w:val="annotation reference"/>
    <w:basedOn w:val="DefaultParagraphFont"/>
    <w:uiPriority w:val="99"/>
    <w:semiHidden/>
    <w:unhideWhenUsed/>
    <w:rsid w:val="00AD6FE8"/>
    <w:rPr>
      <w:sz w:val="16"/>
      <w:szCs w:val="16"/>
    </w:rPr>
  </w:style>
  <w:style w:type="paragraph" w:styleId="CommentText">
    <w:name w:val="annotation text"/>
    <w:basedOn w:val="Normal"/>
    <w:link w:val="CommentTextChar"/>
    <w:uiPriority w:val="99"/>
    <w:semiHidden/>
    <w:unhideWhenUsed/>
    <w:rsid w:val="00AD6FE8"/>
    <w:pPr>
      <w:spacing w:line="240" w:lineRule="auto"/>
    </w:pPr>
    <w:rPr>
      <w:sz w:val="20"/>
      <w:szCs w:val="20"/>
    </w:rPr>
  </w:style>
  <w:style w:type="character" w:customStyle="1" w:styleId="CommentTextChar">
    <w:name w:val="Comment Text Char"/>
    <w:basedOn w:val="DefaultParagraphFont"/>
    <w:link w:val="CommentText"/>
    <w:uiPriority w:val="99"/>
    <w:semiHidden/>
    <w:rsid w:val="00AD6FE8"/>
    <w:rPr>
      <w:sz w:val="20"/>
      <w:szCs w:val="20"/>
    </w:rPr>
  </w:style>
  <w:style w:type="paragraph" w:styleId="CommentSubject">
    <w:name w:val="annotation subject"/>
    <w:basedOn w:val="CommentText"/>
    <w:next w:val="CommentText"/>
    <w:link w:val="CommentSubjectChar"/>
    <w:uiPriority w:val="99"/>
    <w:semiHidden/>
    <w:unhideWhenUsed/>
    <w:rsid w:val="00AD6FE8"/>
    <w:rPr>
      <w:b/>
      <w:bCs/>
    </w:rPr>
  </w:style>
  <w:style w:type="character" w:customStyle="1" w:styleId="CommentSubjectChar">
    <w:name w:val="Comment Subject Char"/>
    <w:basedOn w:val="CommentTextChar"/>
    <w:link w:val="CommentSubject"/>
    <w:uiPriority w:val="99"/>
    <w:semiHidden/>
    <w:rsid w:val="00AD6FE8"/>
    <w:rPr>
      <w:b/>
      <w:bCs/>
      <w:sz w:val="20"/>
      <w:szCs w:val="20"/>
    </w:rPr>
  </w:style>
  <w:style w:type="character" w:styleId="FollowedHyperlink">
    <w:name w:val="FollowedHyperlink"/>
    <w:basedOn w:val="DefaultParagraphFont"/>
    <w:uiPriority w:val="99"/>
    <w:semiHidden/>
    <w:unhideWhenUsed/>
    <w:rsid w:val="00E531B6"/>
    <w:rPr>
      <w:color w:val="800080" w:themeColor="followedHyperlink"/>
      <w:u w:val="single"/>
    </w:rPr>
  </w:style>
  <w:style w:type="character" w:customStyle="1" w:styleId="apple-converted-space">
    <w:name w:val="apple-converted-space"/>
    <w:basedOn w:val="DefaultParagraphFont"/>
    <w:rsid w:val="00124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756312">
      <w:bodyDiv w:val="1"/>
      <w:marLeft w:val="0"/>
      <w:marRight w:val="0"/>
      <w:marTop w:val="0"/>
      <w:marBottom w:val="0"/>
      <w:divBdr>
        <w:top w:val="none" w:sz="0" w:space="0" w:color="auto"/>
        <w:left w:val="none" w:sz="0" w:space="0" w:color="auto"/>
        <w:bottom w:val="none" w:sz="0" w:space="0" w:color="auto"/>
        <w:right w:val="none" w:sz="0" w:space="0" w:color="auto"/>
      </w:divBdr>
      <w:divsChild>
        <w:div w:id="399407664">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578461.ct.sendgrid.net/wf/click?upn=tRNPWQERSspzWV073Dt0u3Vkemmwnr8Wa4ZVZmU-2BLew9YCxk5O0MxiE-2BYpFj0LSt_mh9bgZWC5i643QG6cCZVf2nRmICsV-2FEmMR2-2FIcLmFvKPAt3BH-2BI15PcdYlTgrkhvnYad-2Ba-2FqfFexlSb5hajrB8CIFFSyBujNcCL30Uwoan3q8aXN50iItbk4Ydilip-2BFqzCXckNq9by1pW6cDogIHAXJDexUb-2BnBD-2BTifN1oSdxwgk2gZfvu44g8uIYLIVUQA51RjobqKX3GcMNhcKvoTg-3D-3D" TargetMode="External"/><Relationship Id="rId13" Type="http://schemas.openxmlformats.org/officeDocument/2006/relationships/hyperlink" Target="mailto:m.fricaudet@uclg.org" TargetMode="External"/><Relationship Id="rId3" Type="http://schemas.openxmlformats.org/officeDocument/2006/relationships/styles" Target="styles.xml"/><Relationship Id="rId7" Type="http://schemas.openxmlformats.org/officeDocument/2006/relationships/hyperlink" Target="https://u578461.ct.sendgrid.net/wf/click?upn=tRNPWQERSspzWV073Dt0u5x4XqKWdHgjY66Tvpzdl3GaMr3vmR-2FGvGmAMA8adA-2FgPxaLKwGrcGp-2Bu2Lhdl3fpsGYG-2BHGQPaeoGBvS-2Bcv-2FI3C1GJro9IKeS2P6AkjoqNs_mh9bgZWC5i643QG6cCZVf2nRmICsV-2FEmMR2-2FIcLmFvKPAt3BH-2BI15PcdYlTgrkhvdnln65C8khgUTwnVpcrrpp1L6-2BR9ntT2sdveu-2FQ5892UrYCOIsRW64Mswsc7uU0AGAis5W4uhiGzlsmruQbuTqQ-2BNR2xwVQqOUj8VNpw3jbgoZu-2BOYhT8O0BiVLCIoKbTgyoZZ7OPcwFYDifrWOkzw-3D-3D" TargetMode="External"/><Relationship Id="rId12" Type="http://schemas.openxmlformats.org/officeDocument/2006/relationships/hyperlink" Target="mailto:ymramirez@alcaldiabogota.gov.c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u578461.ct.sendgrid.net/wf/click?upn=tRNPWQERSspzWV073Dt0u1Qkqtb0AOxiuXXuHSWyJFoaxSeHKL8DbHc5CpAVv-2B2xt4WRP5b5jasPTvqnXO2HeDm-2BXbT0m1usdsUPvsfv32gXLoYJhWj43abnAJ3HYJ23zNelRzXkgeUnKGwPLb-2BHY8l-2FzOOnZ6oz1NtXhneXt0ubtbDu-2FzFuReYyfMt-2FRm7E_mh9bgZWC5i643QG6cCZVf2nRmICsV-2FEmMR2-2FIcLmFvKPAt3BH-2BI15PcdYlTgrkhvRIpEYxNfzpTAvWEGzAWG-2F3W5-2FdYKZtq4ysMbbtMxrmETPUq948q-2FdHm7QvNKBUm31vXzS1hzv9KHhn07p5rRmG6xn8-2BwmXOyQpQs0ScWwi-2FTFzWW6-2F1chAtQ5h-2FR0mCv53hJrAJwxRPw4OvmvpLU-2Bg-3D-3D"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u578461.ct.sendgrid.net/wf/click?upn=tRNPWQERSspzWV073Dt0u4HNrXD4An3P6sxDlUjRUcY-3D_mh9bgZWC5i643QG6cCZVf2nRmICsV-2FEmMR2-2FIcLmFvKPAt3BH-2BI15PcdYlTgrkhvr6Xg6WqqAW8U4IJ40-2Bl60LRnKREaPxDmmAYI1DV0Kmet4nXe7T-2FrcRfdVARJh3lxaszlZZnYz56M-2B5dRAPpzHqyKwjnmPDVAxnfrB6fUiTtDj8gFOLGrauBv-2Bm2CY4FRKWrvsTNmBsvzFyfZvG8p6A-3D-3D" TargetMode="External"/><Relationship Id="rId4" Type="http://schemas.openxmlformats.org/officeDocument/2006/relationships/settings" Target="settings.xml"/><Relationship Id="rId9" Type="http://schemas.openxmlformats.org/officeDocument/2006/relationships/hyperlink" Target="https://u578461.ct.sendgrid.net/wf/click?upn=tRNPWQERSspzWV073Dt0u20-2FHppLRbhCq5hCS-2FxqY8I-3D_mh9bgZWC5i643QG6cCZVf2nRmICsV-2FEmMR2-2FIcLmFvKPAt3BH-2BI15PcdYlTgrkhv8OA4C3EGA8KTcUJjCRdZTkYuaqNKxWttPFO-2B6jEmvAi2RjLxu9LAtCpMb5Mp2YKtUWvysjncFoK2hNsITaGoUSvI6yU5akIlhax-2FICpy91tHXHkwuzt4DWEy5IGkWm02FTbuYhswq74USTEv7FzgoA-3D-3D" TargetMode="External"/><Relationship Id="rId14" Type="http://schemas.openxmlformats.org/officeDocument/2006/relationships/hyperlink" Target="https://u578461.ct.sendgrid.net/wf/click?upn=tRNPWQERSspzWV073Dt0u5x4XqKWdHgjY66Tvpzdl3GaMr3vmR-2FGvGmAMA8adA-2FgxBMhqpMJGi-2FYjEUDZwqbs6h2NpFkr9y-2FHpXTye9UxDXpR6awRnqpZbuKGLdgr1n8_mh9bgZWC5i643QG6cCZVf2nRmICsV-2FEmMR2-2FIcLmFvKPAt3BH-2BI15PcdYlTgrkhvIKR3d-2BlsceHzH5VMXpzGsuvQmpwUoygFkTbGprpHw3c5GQTedJULQpFHALeyT8niPKJLVvG8uluzomNc-2B2tFxdEKU-2FowGgnSS8abw1iXdhgKpFXXdYcwX3mKCHZplK4PnucVAFRn9W39tyOAJtNUPQ-3D-3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65A21-DFE2-4DCB-BD2C-00764D775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1098</Words>
  <Characters>6040</Characters>
  <Application>Microsoft Office Word</Application>
  <DocSecurity>0</DocSecurity>
  <Lines>50</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7124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CISDP</dc:creator>
  <cp:lastModifiedBy>CISDP</cp:lastModifiedBy>
  <cp:revision>9</cp:revision>
  <cp:lastPrinted>2015-07-06T17:16:00Z</cp:lastPrinted>
  <dcterms:created xsi:type="dcterms:W3CDTF">2015-10-28T12:17:00Z</dcterms:created>
  <dcterms:modified xsi:type="dcterms:W3CDTF">2015-11-03T15:36:00Z</dcterms:modified>
</cp:coreProperties>
</file>